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A" w:rsidRPr="00340A58" w:rsidRDefault="00340A58" w:rsidP="00CD7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9</w:t>
      </w:r>
    </w:p>
    <w:p w:rsidR="00CD7F6A" w:rsidRPr="00340A58" w:rsidRDefault="00340A58" w:rsidP="00CD7F6A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9</w:t>
      </w:r>
    </w:p>
    <w:p w:rsidR="00CD7F6A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02</w:t>
      </w:r>
      <w:r w:rsidR="00340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-07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/11/2020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CD7F6A" w:rsidRDefault="00CD7F6A" w:rsidP="00CD7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6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D7F6A" w:rsidRDefault="00CD7F6A" w:rsidP="00CD7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7F6A" w:rsidRPr="006D301B" w:rsidRDefault="00CD7F6A" w:rsidP="00CD7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BÀI 7. YÊU THIÊN NHIÊN, SỐNG HÒA HỢP VỚI THIÊN NHIÊN</w:t>
      </w:r>
    </w:p>
    <w:p w:rsidR="00CD7F6A" w:rsidRPr="006D301B" w:rsidRDefault="00CD7F6A" w:rsidP="00CD7F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I.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Mục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tiêu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bài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học</w:t>
      </w:r>
      <w:proofErr w:type="spellEnd"/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1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Kiến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thức</w:t>
      </w:r>
      <w:proofErr w:type="spellEnd"/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Giúp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Hs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biết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thế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nào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là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hòa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hợp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với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Hiểu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vì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sao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phải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hòa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hợp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với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2.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Kĩ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năng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 :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Biết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nhận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xét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đánh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giá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hành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vi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thân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người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khác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đối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với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Biết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cách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hòa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hợp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với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thể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yêu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Biết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vệ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tham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hoạt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động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tuyên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truyền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vận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động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mọi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người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vệ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3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Thái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độ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Yêu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tích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cực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vệ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Phản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đối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những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hành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vi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phá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hoại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II.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Phương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tiện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dạy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học</w:t>
      </w:r>
      <w:proofErr w:type="spellEnd"/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Sgk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sgv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gdcd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6.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Tranh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ảnh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về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III.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6D30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Phương pháp dạy học</w:t>
      </w:r>
    </w:p>
    <w:p w:rsidR="00CD7F6A" w:rsidRPr="006D301B" w:rsidRDefault="00CD7F6A" w:rsidP="00CD7F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Nêu vấn đề, thảo luận nhóm, vấn đáp,..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IV.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Tiến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trình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dạy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học</w:t>
      </w:r>
      <w:proofErr w:type="spellEnd"/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 1.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Ổn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định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lớp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 :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Kiểm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sỉ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(1phút)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 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2. 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it-IT"/>
        </w:rPr>
        <w:t>Kiểm tra bài cũ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: 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(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phút)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     (?)Thế nào là biết ơn ?Em hãy nêu những việc làm thể hiện lòng biết ơn?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     (?)Ý nghĩa lòng biết ơn ? Nêu một số câu ca dao, tục ngữ nói về biết ơn?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it-IT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  3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it-IT"/>
        </w:rPr>
        <w:t>.Dạy bài mới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      *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it-IT"/>
        </w:rPr>
        <w:t>Giới thiệu bài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it-IT"/>
        </w:rPr>
        <w:t xml:space="preserve"> 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(1phút)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          Gv: cho hs quan sát tranh về thiên nhiên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088"/>
        <w:gridCol w:w="3089"/>
        <w:gridCol w:w="3089"/>
      </w:tblGrid>
      <w:tr w:rsidR="00CD7F6A" w:rsidRPr="006D301B" w:rsidTr="00DF238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Gv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Hs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CD7F6A" w:rsidRPr="006D301B" w:rsidTr="00DF238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Phút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phút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 phút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lastRenderedPageBreak/>
              <w:t>Hoạt động 1</w:t>
            </w: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Hướng dẫn Hs Truyện đọc </w:t>
            </w:r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“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bổ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ích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”.</w:t>
            </w: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Gv:</w:t>
            </w:r>
          </w:p>
          <w:p w:rsidR="00CD7F6A" w:rsidRPr="006D301B" w:rsidRDefault="00CD7F6A" w:rsidP="00CD7F6A">
            <w:pPr>
              <w:numPr>
                <w:ilvl w:val="0"/>
                <w:numId w:val="2"/>
              </w:numPr>
              <w:tabs>
                <w:tab w:val="left" w:pos="239"/>
              </w:tabs>
              <w:spacing w:after="0" w:line="240" w:lineRule="auto"/>
              <w:ind w:left="-3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Gọi HS đọc truyện sgk.</w:t>
            </w:r>
          </w:p>
          <w:p w:rsidR="00CD7F6A" w:rsidRPr="006D301B" w:rsidRDefault="00CD7F6A" w:rsidP="00CD7F6A">
            <w:pPr>
              <w:numPr>
                <w:ilvl w:val="0"/>
                <w:numId w:val="2"/>
              </w:numPr>
              <w:tabs>
                <w:tab w:val="left" w:pos="239"/>
              </w:tabs>
              <w:spacing w:after="0" w:line="240" w:lineRule="auto"/>
              <w:ind w:left="-3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Nêu câu hỏi</w:t>
            </w: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? Ngày chủ nhật “tôi” được đi đâu? Tâm trạng như thế nào.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? Em thấy cảnh thiên nhiên trên con đường đến Tam Đảo và tại Tam Đảo được tác giả miêu tả như thế nào.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? Tôi và các bạn cảm thấy như thế nào  trước thiên nhiên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? Theo em thiên nhiên cần thiết và có tác dụng như thế nào  tới cuộc sống của con người sau mỗi ngày làm việc mệt mỏi?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GV: Qua truyện đọc chúng ta thấy nhân vật “tôi” và các bạn rất yêu thiên nhiên, hiểu được tầm quan trọng của thiên nhiên đối với đời sống con người.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Hoạt động 2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Hướng dẫn Hs tìm hiểu khái niệm yêu thiên nhiên, sống hòa hợp với thiên nhiên.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(?) Em hiểu thiên nhiên gồm những gì?</w:t>
            </w: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(?)Thế nào là yêu thiên nhiên sống hoà hợp với thiên nhiên?</w:t>
            </w:r>
          </w:p>
          <w:p w:rsidR="00CD7F6A" w:rsidRPr="006D301B" w:rsidRDefault="00CD7F6A" w:rsidP="00DF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nhận xét, kết luận.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(?) Qua các phương tiện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thông tin đại chúng và sự hiểu biết của mình, em hãy kể tên một số danh lam thắng cảnh ở đất nước ta?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Lên khu vực đồi núi ở một số tỉnh miền Bắc như: Điện Biên, Hà Giang, Lào Cai, Vĩnh Phú … chúng ta sẽ có điều kiện được nhìn ngắm những dãy núi cao ngút ngàn, hoặc những dãy núi gắn với câu chuyện dân gian đầy ý nghĩa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Hoạt động 3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6D30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Hướng dẫn Hs tìm hiểu vai trò của thiên nhiên đối với cuộc sống con người.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hỏi: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(?) Thiên nhiên đã giúp ích gì cho con người?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(?)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Tại sao con người phải biết yêu quý và bảo vệ thiên nhiên, sống hoà hợp với thiên nhiê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G</w:t>
            </w:r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v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giáo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dục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môi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trường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:</w:t>
            </w:r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chúng ta đã thấy được tầm quan trọng </w:t>
            </w:r>
            <w:proofErr w:type="gramStart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của  thiên</w:t>
            </w:r>
            <w:proofErr w:type="gramEnd"/>
            <w:r w:rsidRPr="006D301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nhiên đối với con người. Vậy thì trách nhiệm của mỗi người như thế nào, biện pháp ra sao chúng ta cùng chuyển qua phần 3</w:t>
            </w:r>
            <w:r w:rsidRPr="006D30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u w:val="single"/>
                <w:lang w:val="vi-VN"/>
              </w:rPr>
              <w:t>Hoạt động 4</w:t>
            </w:r>
            <w:r w:rsidRPr="006D301B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: Hướng dẫn Hs tìm hiểu trách nhiệm </w:t>
            </w:r>
            <w:r w:rsidRPr="006D301B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lastRenderedPageBreak/>
              <w:t>và biện pháp giữ gìn, bảo vệ thiên nhiên.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 tổ chức cho Hs thảo luận nhóm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Nhóm 1: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(?)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Em hãy cho biết thiên nhiên bị tàn phá thì có gây dựng lại như cũ được không 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Nhóm 2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(?)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hủy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Nhóm 3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(?)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biện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pháp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xét, bổ sung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“Tôi” được đi tham quan Tam Đảo với tâm trạng háo hức, phấn khởi.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nắng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rực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rỡ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Dãy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sương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vùng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mướt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lành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vờn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quanh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proofErr w:type="gram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giàu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vĩ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→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gũi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o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vui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tươi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thoải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thấy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khoẻ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vì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hít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thở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khí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Hs trả lời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 w:rsidRPr="006D301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lastRenderedPageBreak/>
              <w:t xml:space="preserve">- Bãi biển: Đồ Sơn, Sầm sơn, Nha trang, Bãi cháy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 w:rsidRPr="006D301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t>- Núi Ba Vì...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 w:rsidRPr="006D301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t>- Vịnh Hạ long …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CD7F6A" w:rsidRPr="006D301B" w:rsidRDefault="00CD7F6A" w:rsidP="00DF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thức ăn, nước uống, không khí để thở.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 môi trường sống của con người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Đáp ứng nhu cầu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tinh thần của con người.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98"/>
              </w:tabs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Hs nêu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+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rừng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sym w:font="Wingdings 3" w:char="0022"/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lũ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 xml:space="preserve">+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Săn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thú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bừa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bãi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,…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sym w:font="Wingdings 3" w:char="0022"/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cạn kiệt thức ăn.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 xml:space="preserve">+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Quăng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rác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thải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xuống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nguồn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sym w:font="Wingdings 3" w:char="0022"/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nhiễm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nguồn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 xml:space="preserve">+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xí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xả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khói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bụi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sym w:font="Wingdings 3" w:char="0022"/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nhiễm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khôngkhí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.</w:t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sym w:font="Wingdings" w:char="00F0"/>
            </w: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thiên nhiên không thể gây dựng, phục hồi lại như cũ.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  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tàn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nhiễm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môi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gây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hậu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nặng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nề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mà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phải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gánh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chịu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lũ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hán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sóng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Biện pháp bảo vệ thiên nhiên </w:t>
            </w:r>
          </w:p>
          <w:p w:rsidR="00CD7F6A" w:rsidRPr="006D301B" w:rsidRDefault="00CD7F6A" w:rsidP="00CD7F6A">
            <w:pPr>
              <w:numPr>
                <w:ilvl w:val="0"/>
                <w:numId w:val="3"/>
              </w:numPr>
              <w:tabs>
                <w:tab w:val="num" w:pos="94"/>
                <w:tab w:val="left" w:pos="274"/>
              </w:tabs>
              <w:spacing w:after="0" w:line="240" w:lineRule="auto"/>
              <w:ind w:left="9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Phải bảo vệ, giữ gìn: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giữ</w:t>
            </w:r>
            <w:proofErr w:type="gram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gìn môi trường xanh, sạch, đẹp. 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trồng cây gây rừng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tiết kiệm tài nguyên thiên nhiên</w:t>
            </w: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.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- </w:t>
            </w:r>
            <w:r w:rsidRPr="006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Tuyên truyền, nhắc nhở mọi người bảo vệ thiên nhiên, báo với cơ quan chức năng nghiêm trị những kẻ cố tình phá hoại môi trường.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- Con người cần phải sống hòa hợp, gần gũi với thiên nhiên. 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Truyện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đọc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ích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:rsidR="00CD7F6A" w:rsidRPr="006D301B" w:rsidRDefault="00CD7F6A" w:rsidP="00CD7F6A">
            <w:pPr>
              <w:numPr>
                <w:ilvl w:val="0"/>
                <w:numId w:val="4"/>
              </w:numPr>
              <w:tabs>
                <w:tab w:val="left" w:pos="218"/>
              </w:tabs>
              <w:spacing w:after="0" w:line="240" w:lineRule="auto"/>
              <w:ind w:left="-52"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Nhân vật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“tôi” và các bạn rất yêu thiên nhiên, hiểu được tầm quan trọng của thiên nhiên đối với đời sống con người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II.</w:t>
            </w:r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Nội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dung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học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CD7F6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Khái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niệm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bầu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suối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động-thực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Yêu thiên nhiên sống hoà hợp với thiên nhiên là:</w:t>
            </w:r>
          </w:p>
          <w:p w:rsidR="00CD7F6A" w:rsidRPr="006D301B" w:rsidRDefault="00CD7F6A" w:rsidP="00CD7F6A">
            <w:pPr>
              <w:numPr>
                <w:ilvl w:val="0"/>
                <w:numId w:val="6"/>
              </w:numPr>
              <w:tabs>
                <w:tab w:val="left" w:pos="2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Sống gần gũi, gắn bó với thiên nhiên;</w:t>
            </w:r>
          </w:p>
          <w:p w:rsidR="00CD7F6A" w:rsidRPr="006D301B" w:rsidRDefault="00CD7F6A" w:rsidP="00CD7F6A">
            <w:pPr>
              <w:numPr>
                <w:ilvl w:val="0"/>
                <w:numId w:val="6"/>
              </w:numPr>
              <w:tabs>
                <w:tab w:val="left" w:pos="2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Tôn trọng và bảo vệ thiên nhiên, không làm những điều có hại cho </w:t>
            </w: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thiên nhiên;</w:t>
            </w:r>
          </w:p>
          <w:p w:rsidR="00CD7F6A" w:rsidRPr="006D301B" w:rsidRDefault="00CD7F6A" w:rsidP="00CD7F6A">
            <w:pPr>
              <w:numPr>
                <w:ilvl w:val="0"/>
                <w:numId w:val="6"/>
              </w:numPr>
              <w:tabs>
                <w:tab w:val="left" w:pos="2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D30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khai thác từ thiên nhiên những gì có lợi cho con người và khắc phục, hạn chế những tác hại do thiên nhiên gây ra.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CD7F6A">
            <w:pPr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Vai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trò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đối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với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cuộc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</w:p>
          <w:p w:rsidR="00CD7F6A" w:rsidRPr="006D301B" w:rsidRDefault="00CD7F6A" w:rsidP="00DF2383">
            <w:pPr>
              <w:tabs>
                <w:tab w:val="left" w:pos="398"/>
              </w:tabs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tabs>
                <w:tab w:val="left" w:pos="398"/>
              </w:tabs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ind w:left="-52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7F6A" w:rsidRPr="006D301B" w:rsidRDefault="00CD7F6A" w:rsidP="00CD7F6A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lastRenderedPageBreak/>
              <w:t>Biện pháp giữ gìn, bảo vệ thiên nhiên.</w:t>
            </w: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Tuyên truyền, nhắc nhở mọi người bảo vệ thiên nhiên.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6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- Báo với cơ quan chức năng nghiêm trị những kẻ cố tình phá hoại môi trường.</w:t>
            </w:r>
          </w:p>
          <w:p w:rsidR="00CD7F6A" w:rsidRPr="006D301B" w:rsidRDefault="00CD7F6A" w:rsidP="00DF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gũi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6D3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4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.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Củng</w:t>
      </w:r>
      <w:proofErr w:type="spellEnd"/>
      <w:proofErr w:type="gram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cố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. (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4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HS </w:t>
      </w:r>
      <w:proofErr w:type="spellStart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tập</w:t>
      </w:r>
      <w:proofErr w:type="spellEnd"/>
      <w:r w:rsidRPr="006D30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 SGK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(?) </w:t>
      </w:r>
      <w:proofErr w:type="spellStart"/>
      <w:proofErr w:type="gram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(?)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Hs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.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Dặn</w:t>
      </w:r>
      <w:proofErr w:type="spellEnd"/>
      <w:proofErr w:type="gram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dò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.(3 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hút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proofErr w:type="gram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,4,5,6,7</w:t>
      </w:r>
      <w:proofErr w:type="gram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7F6A" w:rsidRPr="006D301B" w:rsidRDefault="00CD7F6A" w:rsidP="00CD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V.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Rút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kinh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nghiệm</w:t>
      </w:r>
      <w:proofErr w:type="spellEnd"/>
    </w:p>
    <w:p w:rsidR="005164FE" w:rsidRDefault="00CD7F6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CD7F6A" w:rsidRDefault="00CD7F6A"/>
    <w:sectPr w:rsidR="00CD7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36"/>
    <w:multiLevelType w:val="hybridMultilevel"/>
    <w:tmpl w:val="754C85F2"/>
    <w:lvl w:ilvl="0" w:tplc="37483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4CCD"/>
    <w:multiLevelType w:val="hybridMultilevel"/>
    <w:tmpl w:val="C0EEEE12"/>
    <w:lvl w:ilvl="0" w:tplc="5FBC1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85084"/>
    <w:multiLevelType w:val="hybridMultilevel"/>
    <w:tmpl w:val="698A53B8"/>
    <w:lvl w:ilvl="0" w:tplc="53FC8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376F"/>
    <w:multiLevelType w:val="hybridMultilevel"/>
    <w:tmpl w:val="D56C4A24"/>
    <w:lvl w:ilvl="0" w:tplc="D158AF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D94B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4F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29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46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A3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65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CC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95E84"/>
    <w:multiLevelType w:val="hybridMultilevel"/>
    <w:tmpl w:val="CE1C8282"/>
    <w:lvl w:ilvl="0" w:tplc="3BAED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9417F"/>
    <w:multiLevelType w:val="hybridMultilevel"/>
    <w:tmpl w:val="7B8293CE"/>
    <w:lvl w:ilvl="0" w:tplc="F5D0C86C">
      <w:start w:val="10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6A"/>
    <w:rsid w:val="00073556"/>
    <w:rsid w:val="002E61CE"/>
    <w:rsid w:val="00340A58"/>
    <w:rsid w:val="003C03FF"/>
    <w:rsid w:val="006B706D"/>
    <w:rsid w:val="00713B04"/>
    <w:rsid w:val="0086630C"/>
    <w:rsid w:val="00C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2020-11-27T00:58:00Z</dcterms:created>
  <dcterms:modified xsi:type="dcterms:W3CDTF">2020-11-27T00:58:00Z</dcterms:modified>
</cp:coreProperties>
</file>